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69" w:rsidRDefault="00397469" w:rsidP="00397469">
      <w:pPr>
        <w:pStyle w:val="Titolo1"/>
        <w:rPr>
          <w:sz w:val="32"/>
          <w:szCs w:val="32"/>
        </w:rPr>
      </w:pPr>
      <w:r>
        <w:rPr>
          <w:sz w:val="32"/>
          <w:szCs w:val="32"/>
        </w:rPr>
        <w:t>PROGRAMMAZIONE del CONSIGLIO di CLASSE</w:t>
      </w:r>
    </w:p>
    <w:p w:rsidR="00397469" w:rsidRDefault="00397469" w:rsidP="00397469"/>
    <w:p w:rsidR="00397469" w:rsidRPr="00397469" w:rsidRDefault="00397469" w:rsidP="00397469"/>
    <w:p w:rsidR="00397469" w:rsidRDefault="00397469" w:rsidP="00397469">
      <w:pPr>
        <w:pStyle w:val="Titolo2"/>
        <w:rPr>
          <w:b/>
        </w:rPr>
      </w:pPr>
      <w:proofErr w:type="spellStart"/>
      <w:r w:rsidRPr="00397469">
        <w:rPr>
          <w:b/>
        </w:rPr>
        <w:t>A.s.</w:t>
      </w:r>
      <w:proofErr w:type="spellEnd"/>
      <w:r w:rsidRPr="00397469">
        <w:rPr>
          <w:b/>
        </w:rPr>
        <w:t xml:space="preserve"> </w:t>
      </w:r>
      <w:r w:rsidR="00C201F4">
        <w:rPr>
          <w:b/>
        </w:rPr>
        <w:t xml:space="preserve"> </w:t>
      </w:r>
      <w:r w:rsidR="00693193">
        <w:rPr>
          <w:b/>
        </w:rPr>
        <w:t>2017/2018</w:t>
      </w:r>
    </w:p>
    <w:p w:rsidR="00397469" w:rsidRPr="00397469" w:rsidRDefault="00397469" w:rsidP="00397469"/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</w:rPr>
      </w:pPr>
    </w:p>
    <w:p w:rsidR="00397469" w:rsidRDefault="00FE29A2" w:rsidP="00397469">
      <w:pPr>
        <w:pStyle w:val="Intestazione"/>
        <w:tabs>
          <w:tab w:val="left" w:pos="708"/>
        </w:tabs>
        <w:jc w:val="right"/>
        <w:rPr>
          <w:rFonts w:ascii="Arial" w:hAnsi="Arial"/>
        </w:rPr>
      </w:pPr>
      <w:r>
        <w:rPr>
          <w:rFonts w:ascii="Arial" w:hAnsi="Arial"/>
          <w:b/>
        </w:rPr>
        <w:t xml:space="preserve">Classe </w:t>
      </w:r>
      <w:r w:rsidR="00397469">
        <w:rPr>
          <w:rFonts w:ascii="Arial" w:hAnsi="Arial"/>
          <w:b/>
        </w:rPr>
        <w:tab/>
      </w:r>
      <w:r w:rsidR="00397469">
        <w:rPr>
          <w:rFonts w:ascii="Arial" w:hAnsi="Arial"/>
          <w:b/>
        </w:rPr>
        <w:tab/>
        <w:t xml:space="preserve">                    Coordinatore Prof. </w:t>
      </w:r>
      <w:proofErr w:type="spellStart"/>
      <w:r w:rsidR="00397469">
        <w:rPr>
          <w:rFonts w:ascii="Arial" w:hAnsi="Arial"/>
          <w:b/>
        </w:rPr>
        <w:t>ssa</w:t>
      </w:r>
      <w:proofErr w:type="spellEnd"/>
      <w:r w:rsidR="00397469">
        <w:rPr>
          <w:rFonts w:ascii="Arial" w:hAnsi="Arial"/>
          <w:b/>
        </w:rPr>
        <w:t xml:space="preserve">:         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  <w:b/>
          <w:sz w:val="28"/>
        </w:rPr>
      </w:pPr>
    </w:p>
    <w:p w:rsidR="00FE29A2" w:rsidRDefault="00FE29A2" w:rsidP="00397469">
      <w:pPr>
        <w:pStyle w:val="Intestazione"/>
        <w:tabs>
          <w:tab w:val="left" w:pos="708"/>
        </w:tabs>
        <w:ind w:left="360"/>
        <w:rPr>
          <w:rFonts w:ascii="Arial" w:hAnsi="Arial"/>
          <w:b/>
          <w:sz w:val="28"/>
        </w:rPr>
      </w:pPr>
    </w:p>
    <w:p w:rsidR="00397469" w:rsidRDefault="00397469" w:rsidP="00397469">
      <w:pPr>
        <w:pStyle w:val="Intestazione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Programmazione educativa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Analisi della situazione: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p w:rsidR="00397469" w:rsidRDefault="00397469" w:rsidP="00FE29A2">
      <w:pPr>
        <w:pStyle w:val="Nessunaspaziatura"/>
        <w:ind w:left="72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Obiettivi socio-affettivi-comportamentali: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Essere responsabili nell’assolvere i propri impegni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Saper controllare le proprie emozioni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Saper affrontare e gestire cambiamenti e situazioni impreviste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Partecipare in modo corretto alla vita scolastica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Essere disponibili alla collaborazione, al dialogo e al confronto con i compagni e con i docenti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Rispettare gli altri e l’ambiente in cui si vive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Partecipare alle discussioni collettive in modo pacato, ordinato e rispettoso delle opinioni altrui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Saper lavorare in gruppo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Rispettare il Regolamento d’Istituto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Avere consapevolezza di sé in relazione al mondo esterno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Conoscere le diverse strategie di apprendimento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Capire quando, in quali contesti e perché queste strategie sono importanti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Avere la consapevolezza che le capacità mentali possono crescere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Credere nell’impegno, applicato con attenzione e consapevolezza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Non temere il fallimento (capire che fallire è necessario per conoscersi meglio)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Raccogliere e valutare i feedback dell’insegnante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Auto valutarsi e auto rinforzarsi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Sapersi spiegare un eventuale insuccesso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Problematizzare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</w:pPr>
      <w:r>
        <w:t>Saper collegare i singoli compiti con altri compiti simili</w:t>
      </w:r>
    </w:p>
    <w:p w:rsidR="00397469" w:rsidRDefault="00397469" w:rsidP="00397469">
      <w:pPr>
        <w:pStyle w:val="Intestazione"/>
        <w:numPr>
          <w:ilvl w:val="0"/>
          <w:numId w:val="5"/>
        </w:numPr>
        <w:tabs>
          <w:tab w:val="left" w:pos="708"/>
        </w:tabs>
        <w:rPr>
          <w:b/>
        </w:rPr>
      </w:pPr>
      <w:r>
        <w:t>Saper valutare le difficoltà del compito assegnato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c)  Strategie: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rFonts w:eastAsia="Cambria"/>
          <w:lang w:eastAsia="en-US"/>
        </w:rPr>
      </w:pPr>
      <w:r>
        <w:rPr>
          <w:lang w:eastAsia="en-US"/>
        </w:rPr>
        <w:t>Suscitare motivazione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Esplicitare gli obiettivi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Lezioni frontali con interventi stimolo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Lettura orientativa e guidata di manuali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lastRenderedPageBreak/>
        <w:t>Lettura silenziosa ed espressiva da parte degli allievi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Lavori individuali o di coppia, in gruppo; discussioni e dibattiti, ricerche, questionari.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Lettura da parte dell’insegnante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Uso libri di testo, computer, film, giornali, riviste e materiale didattico in uso nella scuola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Lettura espressiva individuale, a più “voci” e silenziosa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Confronto di opinioni, di esperienze personali, di giudizi critici motivati.</w:t>
      </w:r>
    </w:p>
    <w:p w:rsidR="00397469" w:rsidRDefault="00397469" w:rsidP="00397469">
      <w:pPr>
        <w:numPr>
          <w:ilvl w:val="0"/>
          <w:numId w:val="6"/>
        </w:numPr>
        <w:spacing w:line="276" w:lineRule="auto"/>
        <w:rPr>
          <w:lang w:eastAsia="en-US"/>
        </w:rPr>
      </w:pPr>
      <w:r>
        <w:rPr>
          <w:lang w:eastAsia="en-US"/>
        </w:rPr>
        <w:t>Visione di film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Programmazione didattica su obiettivi trasversali del C. di C. 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>(cfr. Orientamenti Gruppi disciplinari)</w:t>
      </w:r>
    </w:p>
    <w:p w:rsidR="00397469" w:rsidRDefault="00397469" w:rsidP="00397469">
      <w:pPr>
        <w:pStyle w:val="Intestazion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Obiettivi cognitivo-operativi: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97469" w:rsidTr="0039746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AMBITO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TRAGUARDI DI COMPETENZE</w:t>
            </w:r>
          </w:p>
        </w:tc>
      </w:tr>
      <w:tr w:rsidR="00397469" w:rsidTr="0039746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COSTRUZIONE DEL SE’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IMPARARE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PROGETTARE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Organizzare il proprio apprendimento individuando, scegliendo ed utilizzando varie fonti e varie modalità di informazioni. Definire le proprie strategie e il proprio metodo di lavoro e di studio in funzione dei tempi.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Delineare progetti riguardanti lo sviluppo delle proprie attività di studio e di lavoro.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Utilizzare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397469" w:rsidTr="0039746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RELAZIONE CON GLI ALTRI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COMUNICARE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COLLABORARE E PARTECIPARE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lastRenderedPageBreak/>
              <w:t>Comprendere i messaggi di genere diverso e di diversa complessità, trasmessi utilizzando linguaggi diversi mediante diversi supporti.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Rappresentare eventi, fenomeni, principi, concetti, norme, procedure, atteggiamenti, stati d’animo, emozioni, ecc.., utilizzando linguaggi diversi e diverse conoscenze disciplinari, mediante differenti supporti.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Interagire in gruppo, comprendendo i diversi punti di vista, contribuendo all’apprendimento comune e alla realizzazione delle attività collettive.</w:t>
            </w:r>
          </w:p>
        </w:tc>
      </w:tr>
      <w:tr w:rsidR="00397469" w:rsidTr="0039746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lastRenderedPageBreak/>
              <w:t>RAPPORTO CON LA REALTA’ NATURALE E SOCIALE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RISOLVERE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INDIVIDUARE COLLEGAMENTI E RELAZIONI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ACQUISIRE ED INTERPRETARE L’INFORMAZIONE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Padroneggiare situazioni problematiche seguendo il metodo sperimentale, proponendo soluzioni e utilizzando, secondo il tipo di problema, contenuti e metodi delle diverse discipline.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Individuare e rappresentare, elaborando argomentazioni coerenti, collegamenti e relazioni tra fenomeni, eventi e concetti diversi, anche appartenenti a diversi ambiti disciplinari e lontani nello spazio e nel tempo, cogliendone la loro natura sistemica, individuando analogie e differenze, coerenze ed incoerenze, cause ed effetti e la loro natura probabilistica.</w:t>
            </w:r>
          </w:p>
          <w:p w:rsidR="00397469" w:rsidRDefault="00397469">
            <w:pPr>
              <w:pStyle w:val="Intestazione"/>
              <w:tabs>
                <w:tab w:val="left" w:pos="708"/>
              </w:tabs>
            </w:pPr>
          </w:p>
          <w:p w:rsidR="00397469" w:rsidRDefault="00397469">
            <w:pPr>
              <w:pStyle w:val="Intestazione"/>
              <w:tabs>
                <w:tab w:val="left" w:pos="708"/>
              </w:tabs>
            </w:pPr>
            <w:r>
              <w:t>Acquisire ed interpretare criticamente l’informazione ricevuta nei diversi ambiti ed attraverso diversi strumenti comunicativi, valutandone l’utilità e l’attendibilità, distinguendo fatti ed opinioni.</w:t>
            </w:r>
          </w:p>
        </w:tc>
      </w:tr>
    </w:tbl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Valutazione</w:t>
      </w:r>
    </w:p>
    <w:p w:rsidR="00397469" w:rsidRDefault="00397469" w:rsidP="00397469">
      <w:pPr>
        <w:pStyle w:val="Intestazion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Elaborazione criteri valutativi: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come sistematica verifica dell’efficacia e dell’adeguatezza della programmazione per la correzione di eventuali errori di impostazione</w:t>
      </w:r>
    </w:p>
    <w:p w:rsidR="00397469" w:rsidRDefault="00397469" w:rsidP="00397469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Valutazione come incentivo al perseguimento dell’obiettivo del massimo possibile sviluppo della personalità </w:t>
      </w:r>
      <w:r>
        <w:rPr>
          <w:rFonts w:ascii="Times New Roman" w:hAnsi="Times New Roman" w:cs="Times New Roman"/>
          <w:i/>
          <w:sz w:val="24"/>
          <w:szCs w:val="24"/>
        </w:rPr>
        <w:t>(valutazione formativa)</w:t>
      </w:r>
    </w:p>
    <w:p w:rsidR="00397469" w:rsidRDefault="00397469" w:rsidP="00397469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Valutazione come confronto fra risultati ottenuti e risultati previsti, tenendo conto delle condizioni di partenza </w:t>
      </w:r>
      <w:r>
        <w:rPr>
          <w:rFonts w:ascii="Times New Roman" w:hAnsi="Times New Roman" w:cs="Times New Roman"/>
          <w:i/>
          <w:sz w:val="24"/>
          <w:szCs w:val="24"/>
        </w:rPr>
        <w:t>(valutazione sommativa)</w:t>
      </w:r>
    </w:p>
    <w:p w:rsidR="00397469" w:rsidRDefault="00397469" w:rsidP="00397469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Valutazione/ Misurazione dell’eventuale distanza degli apprendimenti dell’alunno dallo standard di riferimento </w:t>
      </w:r>
      <w:r>
        <w:rPr>
          <w:rFonts w:ascii="Times New Roman" w:hAnsi="Times New Roman" w:cs="Times New Roman"/>
          <w:i/>
          <w:sz w:val="24"/>
          <w:szCs w:val="24"/>
        </w:rPr>
        <w:t>(valutazione comparativa)</w:t>
      </w:r>
    </w:p>
    <w:p w:rsidR="00397469" w:rsidRDefault="00397469" w:rsidP="00397469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finalizzata all’orientamento verso le future scelte</w:t>
      </w:r>
    </w:p>
    <w:p w:rsidR="00397469" w:rsidRDefault="00397469" w:rsidP="00397469">
      <w:pPr>
        <w:rPr>
          <w:rFonts w:asciiTheme="majorHAnsi" w:hAnsiTheme="majorHAnsi"/>
          <w:sz w:val="22"/>
          <w:szCs w:val="22"/>
        </w:rPr>
      </w:pPr>
    </w:p>
    <w:p w:rsidR="00397469" w:rsidRDefault="00397469" w:rsidP="00397469">
      <w:pPr>
        <w:pStyle w:val="Paragrafoelenco"/>
        <w:spacing w:line="360" w:lineRule="auto"/>
        <w:jc w:val="both"/>
      </w:pPr>
    </w:p>
    <w:p w:rsidR="00397469" w:rsidRDefault="00397469" w:rsidP="00397469">
      <w:pPr>
        <w:pStyle w:val="Intestazion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Definizione standard minimi (fasce di livello) ed Indicatori valutativi: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i/>
        </w:rPr>
      </w:pPr>
      <w:r>
        <w:rPr>
          <w:i/>
        </w:rPr>
        <w:t>Voto 10/9</w:t>
      </w:r>
    </w:p>
    <w:p w:rsidR="00397469" w:rsidRDefault="00397469" w:rsidP="00397469">
      <w:pPr>
        <w:pStyle w:val="Intestazione"/>
        <w:tabs>
          <w:tab w:val="left" w:pos="708"/>
        </w:tabs>
      </w:pPr>
      <w:r>
        <w:t>L’allievo/a: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acquisisce in modo completo conoscenze ed abilità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svolge accuratamente e regolarmente i compiti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si inserisce consapevolmente e attivamente nei lavori di gruppo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organizza in modo autonomo strumenti e materiali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  <w:rPr>
          <w:i/>
        </w:rPr>
      </w:pPr>
      <w:r>
        <w:rPr>
          <w:i/>
        </w:rPr>
        <w:t>Voto 8/7</w:t>
      </w:r>
    </w:p>
    <w:p w:rsidR="00397469" w:rsidRDefault="00397469" w:rsidP="00397469">
      <w:pPr>
        <w:pStyle w:val="Intestazione"/>
        <w:tabs>
          <w:tab w:val="left" w:pos="708"/>
        </w:tabs>
      </w:pPr>
      <w:r>
        <w:t>L’allievo/a: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acquisisce complessivamente conoscenze ed abilità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svolge regolarmente i compiti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si inserisce consapevolmente nei lavori di gruppo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organizza strumenti e materiali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  <w:rPr>
          <w:i/>
        </w:rPr>
      </w:pPr>
      <w:r>
        <w:rPr>
          <w:i/>
        </w:rPr>
        <w:t>Voto 7/6</w:t>
      </w:r>
    </w:p>
    <w:p w:rsidR="00397469" w:rsidRDefault="00397469" w:rsidP="00397469">
      <w:pPr>
        <w:pStyle w:val="Intestazione"/>
        <w:tabs>
          <w:tab w:val="left" w:pos="708"/>
        </w:tabs>
      </w:pPr>
      <w:r>
        <w:t>L’allievo/a: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acquisisce conoscenze ed abilità in situazioni semplici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svolge saltuariamente i compiti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ha difficoltà a partecipare ai lavori di gruppo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non sa organizzare materiali e strumenti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  <w:rPr>
          <w:i/>
        </w:rPr>
      </w:pPr>
      <w:r>
        <w:rPr>
          <w:i/>
        </w:rPr>
        <w:t>Voto 5/4</w:t>
      </w:r>
    </w:p>
    <w:p w:rsidR="00397469" w:rsidRDefault="00397469" w:rsidP="00397469">
      <w:pPr>
        <w:pStyle w:val="Intestazione"/>
        <w:tabs>
          <w:tab w:val="left" w:pos="708"/>
        </w:tabs>
      </w:pPr>
      <w:r>
        <w:t>L’allievo/a: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ha difficoltà ad acquisire conoscenze ed abilità anche in situazioni semplici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non esegue i compiti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</w:pPr>
      <w:r>
        <w:t>non partecipa ai lavori di gruppo</w:t>
      </w:r>
    </w:p>
    <w:p w:rsidR="00397469" w:rsidRDefault="00397469" w:rsidP="00397469">
      <w:pPr>
        <w:pStyle w:val="Intestazione"/>
        <w:numPr>
          <w:ilvl w:val="0"/>
          <w:numId w:val="10"/>
        </w:numPr>
        <w:tabs>
          <w:tab w:val="left" w:pos="708"/>
        </w:tabs>
        <w:rPr>
          <w:b/>
        </w:rPr>
      </w:pPr>
      <w:r>
        <w:t>non sa organizzare materiali e strumenti</w:t>
      </w:r>
    </w:p>
    <w:p w:rsidR="00397469" w:rsidRDefault="00397469" w:rsidP="00397469">
      <w:pPr>
        <w:pStyle w:val="Intestazione"/>
        <w:tabs>
          <w:tab w:val="left" w:pos="708"/>
        </w:tabs>
        <w:rPr>
          <w:b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b/>
        </w:rPr>
      </w:pPr>
      <w:r>
        <w:rPr>
          <w:b/>
        </w:rPr>
        <w:t>Parametri di attribuzione del voto di condotta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</w:pPr>
      <w:r>
        <w:rPr>
          <w:i/>
        </w:rPr>
        <w:t>Voto 10</w:t>
      </w:r>
      <w:r>
        <w:t>: comportamento eccellente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</w:pPr>
      <w:r>
        <w:rPr>
          <w:i/>
        </w:rPr>
        <w:t>Voto 9</w:t>
      </w:r>
      <w:r>
        <w:t>: comportamento corretto e responsabile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</w:pPr>
      <w:r>
        <w:rPr>
          <w:i/>
        </w:rPr>
        <w:t>Voto 8</w:t>
      </w:r>
      <w:r>
        <w:t>: comportamento generalmente corretto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</w:pPr>
      <w:r>
        <w:rPr>
          <w:i/>
        </w:rPr>
        <w:t>Voto 7</w:t>
      </w:r>
      <w:r>
        <w:t>: comportamenti che abbiano condotto all’irrogazione di sanzioni disciplinari senza sospensione dalle lezioni</w:t>
      </w:r>
    </w:p>
    <w:p w:rsidR="00397469" w:rsidRDefault="00397469" w:rsidP="00397469">
      <w:pPr>
        <w:pStyle w:val="Intestazione"/>
        <w:tabs>
          <w:tab w:val="left" w:pos="708"/>
        </w:tabs>
      </w:pPr>
    </w:p>
    <w:p w:rsidR="00397469" w:rsidRDefault="00397469" w:rsidP="00397469">
      <w:pPr>
        <w:pStyle w:val="Intestazione"/>
        <w:tabs>
          <w:tab w:val="left" w:pos="708"/>
        </w:tabs>
      </w:pPr>
      <w:r>
        <w:rPr>
          <w:i/>
        </w:rPr>
        <w:t>Voto 6</w:t>
      </w:r>
      <w:r>
        <w:t>: comportamenti che abbiano condotto all’irrogazione di sanzioni disciplinari con sospensione dalle lezioni</w:t>
      </w:r>
    </w:p>
    <w:p w:rsidR="00397469" w:rsidRDefault="00397469" w:rsidP="00397469">
      <w:pPr>
        <w:pStyle w:val="Intestazione"/>
        <w:tabs>
          <w:tab w:val="left" w:pos="708"/>
        </w:tabs>
        <w:ind w:left="360"/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Interventi di sostegno-recupero-potenziamento</w:t>
      </w:r>
    </w:p>
    <w:p w:rsidR="00397469" w:rsidRDefault="00397469" w:rsidP="00397469">
      <w:pPr>
        <w:pStyle w:val="Intestazion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Metodologia e tempistica: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spacing w:beforeLines="1" w:before="2" w:afterLines="1" w:after="2" w:line="276" w:lineRule="auto"/>
        <w:rPr>
          <w:rFonts w:eastAsia="Cambria"/>
          <w:lang w:eastAsia="en-US"/>
        </w:rPr>
      </w:pPr>
      <w:r>
        <w:rPr>
          <w:lang w:eastAsia="en-US"/>
        </w:rPr>
        <w:lastRenderedPageBreak/>
        <w:t>Per facilita</w:t>
      </w:r>
      <w:r w:rsidR="00C201F4">
        <w:rPr>
          <w:lang w:eastAsia="en-US"/>
        </w:rPr>
        <w:t>re l’</w:t>
      </w:r>
      <w:r>
        <w:rPr>
          <w:lang w:eastAsia="en-US"/>
        </w:rPr>
        <w:t>apprendimento di tutti gli alunni che presenteranno delle lacune,  sono  previsti i seguenti interventi:</w:t>
      </w:r>
    </w:p>
    <w:p w:rsidR="00397469" w:rsidRDefault="00397469" w:rsidP="00397469">
      <w:pPr>
        <w:numPr>
          <w:ilvl w:val="0"/>
          <w:numId w:val="12"/>
        </w:numPr>
        <w:spacing w:beforeLines="1" w:before="2" w:afterLines="1" w:after="2" w:line="276" w:lineRule="auto"/>
        <w:rPr>
          <w:lang w:eastAsia="en-US"/>
        </w:rPr>
      </w:pPr>
      <w:r>
        <w:rPr>
          <w:lang w:eastAsia="en-US"/>
        </w:rPr>
        <w:t xml:space="preserve">Semplificazione dei contenuti </w:t>
      </w:r>
    </w:p>
    <w:p w:rsidR="00397469" w:rsidRDefault="00397469" w:rsidP="00397469">
      <w:pPr>
        <w:numPr>
          <w:ilvl w:val="0"/>
          <w:numId w:val="12"/>
        </w:numPr>
        <w:spacing w:beforeLines="1" w:before="2" w:afterLines="1" w:after="2" w:line="276" w:lineRule="auto"/>
        <w:rPr>
          <w:lang w:eastAsia="en-US"/>
        </w:rPr>
      </w:pPr>
      <w:r>
        <w:rPr>
          <w:lang w:eastAsia="en-US"/>
        </w:rPr>
        <w:t>Reiterazione degli interventi didattici</w:t>
      </w:r>
    </w:p>
    <w:p w:rsidR="00397469" w:rsidRDefault="00397469" w:rsidP="00397469">
      <w:pPr>
        <w:numPr>
          <w:ilvl w:val="0"/>
          <w:numId w:val="12"/>
        </w:numPr>
        <w:spacing w:beforeLines="1" w:before="2" w:afterLines="1" w:after="2" w:line="276" w:lineRule="auto"/>
        <w:rPr>
          <w:lang w:eastAsia="en-US"/>
        </w:rPr>
      </w:pPr>
      <w:r>
        <w:rPr>
          <w:lang w:eastAsia="en-US"/>
        </w:rPr>
        <w:t>Lezioni individualizzate a piccoli gruppi</w:t>
      </w:r>
    </w:p>
    <w:p w:rsidR="00397469" w:rsidRDefault="00397469" w:rsidP="00397469">
      <w:pPr>
        <w:pStyle w:val="Intestazione"/>
        <w:numPr>
          <w:ilvl w:val="0"/>
          <w:numId w:val="13"/>
        </w:numPr>
        <w:tabs>
          <w:tab w:val="left" w:pos="708"/>
        </w:tabs>
      </w:pPr>
      <w:r>
        <w:rPr>
          <w:lang w:eastAsia="en-US"/>
        </w:rPr>
        <w:t>Esercizi guidati e schede strutturate a difficoltà crescente</w:t>
      </w:r>
    </w:p>
    <w:p w:rsidR="00397469" w:rsidRDefault="00397469" w:rsidP="00397469">
      <w:pPr>
        <w:pStyle w:val="Intestazione"/>
        <w:tabs>
          <w:tab w:val="left" w:pos="708"/>
        </w:tabs>
        <w:rPr>
          <w:lang w:eastAsia="en-US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  <w:r>
        <w:rPr>
          <w:lang w:eastAsia="en-US"/>
        </w:rPr>
        <w:t>Tempistica: gli interventi di sostegno, recupero, rafforzamento e potenziamento saranno somministrati al termine di ogni unità didattica di apprendimento.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5 – Visite guidate Viaggi di Istruzione Lezioni itineranti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  <w:b/>
          <w:bCs/>
        </w:rPr>
        <w:t>Il Coordinatore di Classe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sz w:val="16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</w:t>
      </w: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sz w:val="16"/>
        </w:rPr>
      </w:pPr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Assisi   </w:t>
      </w:r>
      <w:r w:rsidR="00693193">
        <w:rPr>
          <w:rFonts w:ascii="Arial" w:hAnsi="Arial"/>
          <w:b/>
          <w:bCs/>
        </w:rPr>
        <w:t>ottobre 2017</w:t>
      </w:r>
      <w:bookmarkStart w:id="0" w:name="_GoBack"/>
      <w:bookmarkEnd w:id="0"/>
    </w:p>
    <w:p w:rsidR="00397469" w:rsidRDefault="00397469" w:rsidP="00397469">
      <w:pPr>
        <w:pStyle w:val="Intestazione"/>
        <w:tabs>
          <w:tab w:val="left" w:pos="708"/>
        </w:tabs>
        <w:rPr>
          <w:rFonts w:ascii="Arial" w:hAnsi="Arial"/>
          <w:sz w:val="16"/>
        </w:rPr>
      </w:pPr>
    </w:p>
    <w:p w:rsidR="00397469" w:rsidRDefault="00397469" w:rsidP="00397469">
      <w:pPr>
        <w:pStyle w:val="Paragrafoelenco"/>
        <w:spacing w:line="360" w:lineRule="auto"/>
        <w:jc w:val="both"/>
      </w:pPr>
    </w:p>
    <w:p w:rsidR="00397469" w:rsidRDefault="00397469" w:rsidP="00397469">
      <w:pPr>
        <w:pStyle w:val="Paragrafoelenco"/>
        <w:spacing w:line="360" w:lineRule="auto"/>
        <w:jc w:val="both"/>
      </w:pPr>
    </w:p>
    <w:p w:rsidR="00397469" w:rsidRDefault="00397469" w:rsidP="00397469">
      <w:pPr>
        <w:pStyle w:val="Paragrafoelenco"/>
        <w:spacing w:line="360" w:lineRule="auto"/>
        <w:jc w:val="both"/>
      </w:pPr>
      <w:r>
        <w:t xml:space="preserve"> </w:t>
      </w:r>
    </w:p>
    <w:p w:rsidR="00397469" w:rsidRDefault="00397469" w:rsidP="00397469">
      <w:pPr>
        <w:pStyle w:val="Paragrafoelenco"/>
        <w:spacing w:line="360" w:lineRule="auto"/>
        <w:jc w:val="both"/>
      </w:pPr>
      <w:r>
        <w:t xml:space="preserve">    </w:t>
      </w:r>
    </w:p>
    <w:p w:rsidR="00397469" w:rsidRDefault="00397469" w:rsidP="00397469">
      <w:pPr>
        <w:spacing w:line="360" w:lineRule="auto"/>
      </w:pPr>
    </w:p>
    <w:p w:rsidR="00397469" w:rsidRDefault="00397469" w:rsidP="00397469">
      <w:pPr>
        <w:rPr>
          <w:sz w:val="28"/>
          <w:szCs w:val="28"/>
        </w:rPr>
      </w:pPr>
    </w:p>
    <w:p w:rsidR="00397469" w:rsidRDefault="00397469" w:rsidP="00397469">
      <w:pPr>
        <w:jc w:val="right"/>
        <w:rPr>
          <w:b/>
        </w:rPr>
      </w:pPr>
    </w:p>
    <w:p w:rsidR="00397469" w:rsidRDefault="00397469" w:rsidP="00397469">
      <w:pPr>
        <w:rPr>
          <w:b/>
        </w:rPr>
      </w:pPr>
    </w:p>
    <w:p w:rsidR="00397469" w:rsidRDefault="00397469" w:rsidP="00397469"/>
    <w:p w:rsidR="00397469" w:rsidRDefault="00397469" w:rsidP="00397469">
      <w:pPr>
        <w:jc w:val="center"/>
      </w:pPr>
    </w:p>
    <w:p w:rsidR="00397469" w:rsidRDefault="00397469" w:rsidP="00397469">
      <w:pPr>
        <w:jc w:val="right"/>
      </w:pPr>
    </w:p>
    <w:p w:rsidR="000571D6" w:rsidRDefault="000571D6"/>
    <w:sectPr w:rsidR="00057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3D"/>
    <w:multiLevelType w:val="hybridMultilevel"/>
    <w:tmpl w:val="2DD6B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6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6A64DF1"/>
    <w:multiLevelType w:val="hybridMultilevel"/>
    <w:tmpl w:val="0D06F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264E7"/>
    <w:multiLevelType w:val="singleLevel"/>
    <w:tmpl w:val="5B6EFD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42712273"/>
    <w:multiLevelType w:val="hybridMultilevel"/>
    <w:tmpl w:val="A7EE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1EF9"/>
    <w:multiLevelType w:val="hybridMultilevel"/>
    <w:tmpl w:val="C39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961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82054E2"/>
    <w:multiLevelType w:val="multilevel"/>
    <w:tmpl w:val="373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E55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A487350"/>
    <w:multiLevelType w:val="hybridMultilevel"/>
    <w:tmpl w:val="6B60DE3E"/>
    <w:lvl w:ilvl="0" w:tplc="79449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949F0"/>
    <w:multiLevelType w:val="hybridMultilevel"/>
    <w:tmpl w:val="6554C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532A0"/>
    <w:multiLevelType w:val="singleLevel"/>
    <w:tmpl w:val="B4B870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89"/>
    <w:rsid w:val="000571D6"/>
    <w:rsid w:val="00397469"/>
    <w:rsid w:val="00693193"/>
    <w:rsid w:val="00737489"/>
    <w:rsid w:val="008C4F9C"/>
    <w:rsid w:val="00C201F4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7469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469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46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974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397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74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746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97469"/>
    <w:pPr>
      <w:ind w:left="720"/>
      <w:contextualSpacing/>
    </w:pPr>
  </w:style>
  <w:style w:type="table" w:styleId="Grigliatabella">
    <w:name w:val="Table Grid"/>
    <w:basedOn w:val="Tabellanormale"/>
    <w:rsid w:val="0039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7469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469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46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974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397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74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746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97469"/>
    <w:pPr>
      <w:ind w:left="720"/>
      <w:contextualSpacing/>
    </w:pPr>
  </w:style>
  <w:style w:type="table" w:styleId="Grigliatabella">
    <w:name w:val="Table Grid"/>
    <w:basedOn w:val="Tabellanormale"/>
    <w:rsid w:val="0039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Annalisa</cp:lastModifiedBy>
  <cp:revision>2</cp:revision>
  <dcterms:created xsi:type="dcterms:W3CDTF">2017-09-28T09:56:00Z</dcterms:created>
  <dcterms:modified xsi:type="dcterms:W3CDTF">2017-09-28T09:56:00Z</dcterms:modified>
</cp:coreProperties>
</file>